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218" w:rsidRPr="007D689C" w:rsidRDefault="00336218" w:rsidP="00336218">
      <w:pPr>
        <w:pStyle w:val="10"/>
        <w:spacing w:before="312"/>
      </w:pPr>
      <w:bookmarkStart w:id="0" w:name="_Toc509211675"/>
      <w:r>
        <w:rPr>
          <w:rFonts w:hint="eastAsia"/>
        </w:rPr>
        <w:t>第13包</w:t>
      </w:r>
      <w:r w:rsidRPr="007D689C">
        <w:t>、霉菌检测与防控专用设备</w:t>
      </w:r>
      <w:bookmarkEnd w:id="0"/>
    </w:p>
    <w:p w:rsidR="00336218" w:rsidRPr="007D689C" w:rsidRDefault="00336218" w:rsidP="00336218">
      <w:pPr>
        <w:adjustRightInd w:val="0"/>
        <w:snapToGrid w:val="0"/>
        <w:jc w:val="center"/>
        <w:rPr>
          <w:rFonts w:ascii="Times New Roman"/>
          <w:sz w:val="32"/>
          <w:szCs w:val="30"/>
        </w:rPr>
      </w:pPr>
    </w:p>
    <w:p w:rsidR="00336218" w:rsidRPr="007D689C" w:rsidRDefault="00336218" w:rsidP="00336218">
      <w:pPr>
        <w:pStyle w:val="15"/>
        <w:ind w:firstLine="480"/>
        <w:rPr>
          <w:kern w:val="2"/>
          <w:szCs w:val="20"/>
        </w:rPr>
      </w:pPr>
      <w:r w:rsidRPr="007D689C">
        <w:rPr>
          <w:kern w:val="2"/>
          <w:szCs w:val="20"/>
        </w:rPr>
        <w:t>霉菌检测与防控专用设备</w:t>
      </w:r>
      <w:r w:rsidRPr="007D689C">
        <w:t>为陆军仓库库用设备，</w:t>
      </w:r>
      <w:r w:rsidRPr="007D689C">
        <w:rPr>
          <w:kern w:val="2"/>
          <w:szCs w:val="20"/>
        </w:rPr>
        <w:t>主要用于陆军装备及器材仓库仓储库房环境霉菌指标的检测与判定、霉菌环境的防控。</w:t>
      </w:r>
    </w:p>
    <w:p w:rsidR="00336218" w:rsidRPr="007D689C" w:rsidRDefault="00336218" w:rsidP="00336218">
      <w:pPr>
        <w:pStyle w:val="20"/>
        <w:rPr>
          <w:rFonts w:ascii="Times New Roman" w:hAnsi="Times New Roman"/>
        </w:rPr>
      </w:pPr>
      <w:bookmarkStart w:id="1" w:name="_Toc509211559"/>
      <w:bookmarkStart w:id="2" w:name="_Toc509211676"/>
      <w:r w:rsidRPr="007D689C">
        <w:rPr>
          <w:rFonts w:ascii="Times New Roman" w:hAnsi="Times New Roman"/>
        </w:rPr>
        <w:t xml:space="preserve">1 </w:t>
      </w:r>
      <w:r w:rsidRPr="007D689C">
        <w:rPr>
          <w:rFonts w:ascii="Times New Roman" w:hAnsi="Times New Roman"/>
        </w:rPr>
        <w:t>总体要求</w:t>
      </w:r>
      <w:bookmarkEnd w:id="1"/>
      <w:bookmarkEnd w:id="2"/>
    </w:p>
    <w:p w:rsidR="00336218" w:rsidRPr="007D689C" w:rsidRDefault="00336218" w:rsidP="00336218">
      <w:pPr>
        <w:pStyle w:val="15"/>
        <w:ind w:firstLine="480"/>
        <w:rPr>
          <w:kern w:val="2"/>
          <w:szCs w:val="20"/>
        </w:rPr>
      </w:pPr>
      <w:r w:rsidRPr="007D689C">
        <w:rPr>
          <w:kern w:val="2"/>
          <w:szCs w:val="20"/>
        </w:rPr>
        <w:t>霉菌检测与防控专用设备应满足仓储环境空间内霉菌采集、检测、智能判定、防治等功能，配套专用特种防霉剂，实现仓储微生物环境控制。设备应采用自动化控制方式，通过电动载人行走，满足库房内全方位防治要求，具备一定的通过性和灵活性；设备的结构设计应遵循标准化、模块化的设计要求，符合人机工程特点。</w:t>
      </w:r>
      <w:r w:rsidRPr="007D689C">
        <w:t>具有设备运行稳定、使用安全可靠、结构布局合理、操作简单便捷、符合环保要求等特点，同时对保障资源无特殊要求，对操作人员无特殊要求。</w:t>
      </w:r>
    </w:p>
    <w:p w:rsidR="00336218" w:rsidRPr="007D689C" w:rsidRDefault="00336218" w:rsidP="00336218">
      <w:pPr>
        <w:pStyle w:val="20"/>
        <w:rPr>
          <w:rFonts w:ascii="Times New Roman" w:hAnsi="Times New Roman"/>
        </w:rPr>
      </w:pPr>
      <w:bookmarkStart w:id="3" w:name="_Toc509211560"/>
      <w:bookmarkStart w:id="4" w:name="_Toc509211677"/>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336218" w:rsidRPr="007D689C" w:rsidRDefault="00336218" w:rsidP="00336218">
      <w:pPr>
        <w:pStyle w:val="15"/>
        <w:ind w:firstLine="480"/>
        <w:rPr>
          <w:kern w:val="2"/>
          <w:szCs w:val="20"/>
        </w:rPr>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250"/>
          <w:attr w:name="HasSpace" w:val="True"/>
          <w:attr w:name="Negative" w:val="False"/>
          <w:attr w:name="NumberType" w:val="1"/>
          <w:attr w:name="TCSC" w:val="0"/>
        </w:smartTagPr>
        <w:r w:rsidRPr="007D689C">
          <w:rPr>
            <w:kern w:val="2"/>
            <w:szCs w:val="20"/>
          </w:rPr>
          <w:t>250 Kg</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b)</w:t>
      </w:r>
      <w:r w:rsidRPr="007D689C">
        <w:rPr>
          <w:kern w:val="2"/>
          <w:szCs w:val="20"/>
        </w:rPr>
        <w:t>承载能力：</w:t>
      </w:r>
      <w:r w:rsidRPr="007D689C">
        <w:rPr>
          <w:rFonts w:ascii="宋体" w:hAnsi="宋体" w:cs="宋体" w:hint="eastAsia"/>
          <w:kern w:val="2"/>
          <w:szCs w:val="20"/>
        </w:rPr>
        <w:t>≥</w:t>
      </w:r>
      <w:smartTag w:uri="urn:schemas-microsoft-com:office:smarttags" w:element="chmetcnv">
        <w:smartTagPr>
          <w:attr w:name="UnitName" w:val="kg"/>
          <w:attr w:name="SourceValue" w:val="150"/>
          <w:attr w:name="HasSpace" w:val="True"/>
          <w:attr w:name="Negative" w:val="False"/>
          <w:attr w:name="NumberType" w:val="1"/>
          <w:attr w:name="TCSC" w:val="0"/>
        </w:smartTagPr>
        <w:r w:rsidRPr="007D689C">
          <w:rPr>
            <w:kern w:val="2"/>
            <w:szCs w:val="20"/>
          </w:rPr>
          <w:t>150 Kg</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c)</w:t>
      </w:r>
      <w:r w:rsidRPr="007D689C">
        <w:rPr>
          <w:kern w:val="2"/>
          <w:szCs w:val="20"/>
        </w:rPr>
        <w:t>外形尺寸：长</w:t>
      </w:r>
      <w:r w:rsidRPr="007D689C">
        <w:rPr>
          <w:rFonts w:ascii="宋体" w:hAnsi="宋体" w:cs="宋体" w:hint="eastAsia"/>
          <w:kern w:val="2"/>
          <w:szCs w:val="20"/>
        </w:rPr>
        <w:t>≤</w:t>
      </w:r>
      <w:smartTag w:uri="urn:schemas-microsoft-com:office:smarttags" w:element="chmetcnv">
        <w:smartTagPr>
          <w:attr w:name="UnitName" w:val="mm"/>
          <w:attr w:name="SourceValue" w:val="1600"/>
          <w:attr w:name="HasSpace" w:val="True"/>
          <w:attr w:name="Negative" w:val="False"/>
          <w:attr w:name="NumberType" w:val="1"/>
          <w:attr w:name="TCSC" w:val="0"/>
        </w:smartTagPr>
        <w:r w:rsidRPr="007D689C">
          <w:rPr>
            <w:kern w:val="2"/>
            <w:szCs w:val="20"/>
          </w:rPr>
          <w:t>1600 mm</w:t>
        </w:r>
      </w:smartTag>
      <w:r w:rsidRPr="007D689C">
        <w:rPr>
          <w:kern w:val="2"/>
          <w:szCs w:val="20"/>
        </w:rPr>
        <w:t>、宽</w:t>
      </w:r>
      <w:r w:rsidRPr="007D689C">
        <w:rPr>
          <w:rFonts w:ascii="宋体" w:hAnsi="宋体" w:cs="宋体" w:hint="eastAsia"/>
          <w:kern w:val="2"/>
          <w:szCs w:val="20"/>
        </w:rPr>
        <w:t>≤</w:t>
      </w:r>
      <w:smartTag w:uri="urn:schemas-microsoft-com:office:smarttags" w:element="chmetcnv">
        <w:smartTagPr>
          <w:attr w:name="UnitName" w:val="mm"/>
          <w:attr w:name="SourceValue" w:val="1000"/>
          <w:attr w:name="HasSpace" w:val="True"/>
          <w:attr w:name="Negative" w:val="False"/>
          <w:attr w:name="NumberType" w:val="1"/>
          <w:attr w:name="TCSC" w:val="0"/>
        </w:smartTagPr>
        <w:r w:rsidRPr="007D689C">
          <w:rPr>
            <w:kern w:val="2"/>
            <w:szCs w:val="20"/>
          </w:rPr>
          <w:t>1000 mm</w:t>
        </w:r>
      </w:smartTag>
      <w:r w:rsidRPr="007D689C">
        <w:rPr>
          <w:kern w:val="2"/>
          <w:szCs w:val="20"/>
        </w:rPr>
        <w:t>、高</w:t>
      </w:r>
      <w:r w:rsidRPr="007D689C">
        <w:rPr>
          <w:rFonts w:ascii="宋体" w:hAnsi="宋体" w:cs="宋体" w:hint="eastAsia"/>
          <w:kern w:val="2"/>
          <w:szCs w:val="20"/>
        </w:rPr>
        <w:t>≤</w:t>
      </w:r>
      <w:smartTag w:uri="urn:schemas-microsoft-com:office:smarttags" w:element="chmetcnv">
        <w:smartTagPr>
          <w:attr w:name="UnitName" w:val="mm"/>
          <w:attr w:name="SourceValue" w:val="1300"/>
          <w:attr w:name="HasSpace" w:val="True"/>
          <w:attr w:name="Negative" w:val="False"/>
          <w:attr w:name="NumberType" w:val="1"/>
          <w:attr w:name="TCSC" w:val="0"/>
        </w:smartTagPr>
        <w:r w:rsidRPr="007D689C">
          <w:rPr>
            <w:kern w:val="2"/>
            <w:szCs w:val="20"/>
          </w:rPr>
          <w:t>1300 mm</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d)</w:t>
      </w:r>
      <w:r w:rsidRPr="007D689C">
        <w:rPr>
          <w:kern w:val="2"/>
          <w:szCs w:val="20"/>
        </w:rPr>
        <w:t>行驶速度：</w:t>
      </w:r>
      <w:r w:rsidRPr="007D689C">
        <w:rPr>
          <w:kern w:val="2"/>
          <w:szCs w:val="20"/>
        </w:rPr>
        <w:t>0˜</w:t>
      </w:r>
      <w:smartTag w:uri="urn:schemas-microsoft-com:office:smarttags" w:element="chmetcnv">
        <w:smartTagPr>
          <w:attr w:name="TCSC" w:val="0"/>
          <w:attr w:name="NumberType" w:val="1"/>
          <w:attr w:name="Negative" w:val="False"/>
          <w:attr w:name="HasSpace" w:val="True"/>
          <w:attr w:name="SourceValue" w:val="15"/>
          <w:attr w:name="UnitName" w:val="km/h"/>
        </w:smartTagPr>
        <w:r w:rsidRPr="007D689C">
          <w:rPr>
            <w:kern w:val="2"/>
            <w:szCs w:val="20"/>
          </w:rPr>
          <w:t>15 km/h</w:t>
        </w:r>
      </w:smartTag>
      <w:r w:rsidRPr="007D689C">
        <w:rPr>
          <w:kern w:val="2"/>
          <w:szCs w:val="20"/>
        </w:rPr>
        <w:t>，可调；</w:t>
      </w:r>
    </w:p>
    <w:p w:rsidR="00336218" w:rsidRPr="007D689C" w:rsidRDefault="00336218" w:rsidP="00336218">
      <w:pPr>
        <w:pStyle w:val="15"/>
        <w:ind w:firstLine="480"/>
        <w:rPr>
          <w:kern w:val="2"/>
          <w:szCs w:val="20"/>
        </w:rPr>
      </w:pPr>
      <w:r w:rsidRPr="007D689C">
        <w:rPr>
          <w:kern w:val="2"/>
          <w:szCs w:val="20"/>
        </w:rPr>
        <w:t>e)</w:t>
      </w:r>
      <w:r w:rsidRPr="007D689C">
        <w:rPr>
          <w:kern w:val="2"/>
          <w:szCs w:val="20"/>
        </w:rPr>
        <w:t>通过高度：</w:t>
      </w:r>
      <w:r w:rsidRPr="007D689C">
        <w:rPr>
          <w:rFonts w:ascii="宋体" w:hAnsi="宋体" w:cs="宋体" w:hint="eastAsia"/>
          <w:kern w:val="2"/>
          <w:szCs w:val="20"/>
        </w:rPr>
        <w:t>≥</w:t>
      </w:r>
      <w:smartTag w:uri="urn:schemas-microsoft-com:office:smarttags" w:element="chmetcnv">
        <w:smartTagPr>
          <w:attr w:name="UnitName" w:val="mm"/>
          <w:attr w:name="SourceValue" w:val="50"/>
          <w:attr w:name="HasSpace" w:val="True"/>
          <w:attr w:name="Negative" w:val="False"/>
          <w:attr w:name="NumberType" w:val="1"/>
          <w:attr w:name="TCSC" w:val="0"/>
        </w:smartTagPr>
        <w:r w:rsidRPr="007D689C">
          <w:rPr>
            <w:kern w:val="2"/>
            <w:szCs w:val="20"/>
          </w:rPr>
          <w:t>50 mm</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f)</w:t>
      </w:r>
      <w:r w:rsidRPr="007D689C">
        <w:rPr>
          <w:kern w:val="2"/>
          <w:szCs w:val="20"/>
        </w:rPr>
        <w:t>设备行走驱动方式：采用电机驱动，具备低速控制，操作灵活简单，对操作人员无特殊技能要求，确保库内作业安全和设备转运需要；</w:t>
      </w:r>
    </w:p>
    <w:p w:rsidR="00336218" w:rsidRPr="007D689C" w:rsidRDefault="00336218" w:rsidP="00336218">
      <w:pPr>
        <w:pStyle w:val="15"/>
        <w:ind w:firstLine="480"/>
        <w:rPr>
          <w:kern w:val="2"/>
          <w:szCs w:val="20"/>
        </w:rPr>
      </w:pPr>
      <w:r w:rsidRPr="007D689C">
        <w:rPr>
          <w:kern w:val="2"/>
          <w:szCs w:val="20"/>
        </w:rPr>
        <w:t>g)</w:t>
      </w:r>
      <w:r w:rsidRPr="007D689C">
        <w:rPr>
          <w:rFonts w:ascii="Segoe UI Symbol" w:hAnsi="Segoe UI Symbol" w:cs="Segoe UI Symbol"/>
          <w:kern w:val="2"/>
          <w:szCs w:val="20"/>
        </w:rPr>
        <w:t>★</w:t>
      </w:r>
      <w:r w:rsidRPr="007D689C">
        <w:rPr>
          <w:kern w:val="2"/>
          <w:szCs w:val="20"/>
        </w:rPr>
        <w:t>功能要求：内置软件，具备菌株观测、智能识别、温湿度信息展示、环境质量分析、报表打印、系统设置等功能。</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电气参数</w:t>
      </w:r>
    </w:p>
    <w:p w:rsidR="00336218" w:rsidRPr="007D689C" w:rsidRDefault="00336218" w:rsidP="00336218">
      <w:pPr>
        <w:pStyle w:val="15"/>
        <w:ind w:firstLine="480"/>
        <w:rPr>
          <w:kern w:val="2"/>
          <w:szCs w:val="20"/>
        </w:rPr>
      </w:pPr>
      <w:r w:rsidRPr="007D689C">
        <w:rPr>
          <w:kern w:val="2"/>
          <w:szCs w:val="20"/>
        </w:rPr>
        <w:t>a)</w:t>
      </w:r>
      <w:r w:rsidRPr="007D689C">
        <w:rPr>
          <w:kern w:val="2"/>
          <w:szCs w:val="20"/>
        </w:rPr>
        <w:t>供电制式：</w:t>
      </w:r>
      <w:r w:rsidRPr="007D689C">
        <w:rPr>
          <w:kern w:val="2"/>
          <w:szCs w:val="20"/>
        </w:rPr>
        <w:t>220 V/50 Hz</w:t>
      </w:r>
      <w:r w:rsidRPr="007D689C">
        <w:rPr>
          <w:kern w:val="2"/>
          <w:szCs w:val="20"/>
        </w:rPr>
        <w:t>充电，工作时内置蓄电池直流</w:t>
      </w:r>
      <w:r w:rsidRPr="007D689C">
        <w:rPr>
          <w:kern w:val="2"/>
          <w:szCs w:val="20"/>
        </w:rPr>
        <w:t>24V</w:t>
      </w:r>
      <w:r w:rsidRPr="007D689C">
        <w:rPr>
          <w:kern w:val="2"/>
          <w:szCs w:val="20"/>
        </w:rPr>
        <w:t>供电，充分保障不同类型仓库对电源的要求和使用人员安全；</w:t>
      </w:r>
    </w:p>
    <w:p w:rsidR="00336218" w:rsidRPr="007D689C" w:rsidRDefault="00336218" w:rsidP="00336218">
      <w:pPr>
        <w:pStyle w:val="15"/>
        <w:ind w:firstLine="480"/>
        <w:rPr>
          <w:kern w:val="2"/>
          <w:szCs w:val="20"/>
        </w:rPr>
      </w:pPr>
      <w:r w:rsidRPr="007D689C">
        <w:rPr>
          <w:kern w:val="2"/>
          <w:szCs w:val="20"/>
        </w:rPr>
        <w:t>b)</w:t>
      </w:r>
      <w:r w:rsidRPr="007D689C">
        <w:rPr>
          <w:kern w:val="2"/>
          <w:szCs w:val="20"/>
        </w:rPr>
        <w:t>额定功率：</w:t>
      </w:r>
      <w:r w:rsidRPr="007D689C">
        <w:rPr>
          <w:rFonts w:ascii="宋体" w:hAnsi="宋体" w:cs="宋体" w:hint="eastAsia"/>
          <w:kern w:val="2"/>
          <w:szCs w:val="20"/>
        </w:rPr>
        <w:t>≤</w:t>
      </w:r>
      <w:r w:rsidRPr="007D689C">
        <w:rPr>
          <w:rFonts w:hint="eastAsia"/>
          <w:kern w:val="2"/>
          <w:szCs w:val="20"/>
        </w:rPr>
        <w:t>2</w:t>
      </w:r>
      <w:r w:rsidRPr="007D689C">
        <w:rPr>
          <w:kern w:val="2"/>
          <w:szCs w:val="20"/>
        </w:rPr>
        <w:t xml:space="preserve"> kW</w:t>
      </w:r>
      <w:r w:rsidRPr="007D689C">
        <w:rPr>
          <w:kern w:val="2"/>
          <w:szCs w:val="20"/>
        </w:rPr>
        <w:t>；</w:t>
      </w:r>
    </w:p>
    <w:p w:rsidR="00336218" w:rsidRPr="007D689C" w:rsidRDefault="00336218" w:rsidP="00336218">
      <w:pPr>
        <w:pStyle w:val="15"/>
        <w:ind w:firstLine="480"/>
        <w:rPr>
          <w:kern w:val="2"/>
          <w:szCs w:val="20"/>
        </w:rPr>
      </w:pPr>
      <w:r w:rsidRPr="007D689C">
        <w:rPr>
          <w:kern w:val="2"/>
          <w:szCs w:val="20"/>
        </w:rPr>
        <w:t>c)</w:t>
      </w:r>
      <w:r w:rsidRPr="007D689C">
        <w:rPr>
          <w:kern w:val="2"/>
          <w:szCs w:val="20"/>
        </w:rPr>
        <w:t>充电时间：单次充满电时间</w:t>
      </w:r>
      <w:bookmarkStart w:id="5" w:name="OLE_LINK2"/>
      <w:bookmarkStart w:id="6" w:name="OLE_LINK1"/>
      <w:r w:rsidRPr="007D689C">
        <w:rPr>
          <w:rFonts w:ascii="宋体" w:hAnsi="宋体" w:cs="宋体" w:hint="eastAsia"/>
          <w:kern w:val="2"/>
          <w:szCs w:val="20"/>
        </w:rPr>
        <w:t>≤</w:t>
      </w:r>
      <w:r w:rsidRPr="007D689C">
        <w:rPr>
          <w:rFonts w:hint="eastAsia"/>
          <w:kern w:val="2"/>
          <w:szCs w:val="20"/>
        </w:rPr>
        <w:t>2</w:t>
      </w:r>
      <w:r w:rsidRPr="007D689C">
        <w:rPr>
          <w:kern w:val="2"/>
          <w:szCs w:val="20"/>
        </w:rPr>
        <w:t xml:space="preserve"> h</w:t>
      </w:r>
      <w:r w:rsidRPr="007D689C">
        <w:rPr>
          <w:kern w:val="2"/>
          <w:szCs w:val="20"/>
        </w:rPr>
        <w:t>；</w:t>
      </w:r>
      <w:bookmarkEnd w:id="5"/>
      <w:bookmarkEnd w:id="6"/>
    </w:p>
    <w:p w:rsidR="00336218" w:rsidRPr="007D689C" w:rsidRDefault="00336218" w:rsidP="00336218">
      <w:pPr>
        <w:pStyle w:val="15"/>
        <w:ind w:firstLine="480"/>
        <w:rPr>
          <w:kern w:val="2"/>
          <w:szCs w:val="20"/>
        </w:rPr>
      </w:pPr>
      <w:r w:rsidRPr="007D689C">
        <w:rPr>
          <w:kern w:val="2"/>
          <w:szCs w:val="20"/>
        </w:rPr>
        <w:t>d)</w:t>
      </w:r>
      <w:r w:rsidRPr="007D689C">
        <w:rPr>
          <w:kern w:val="2"/>
          <w:szCs w:val="20"/>
        </w:rPr>
        <w:t>工作时间：单次充满电整机连续工作时间</w:t>
      </w:r>
      <w:r w:rsidRPr="007D689C">
        <w:rPr>
          <w:rFonts w:ascii="宋体" w:hAnsi="宋体" w:cs="宋体" w:hint="eastAsia"/>
          <w:kern w:val="2"/>
          <w:szCs w:val="20"/>
        </w:rPr>
        <w:t>≥</w:t>
      </w:r>
      <w:r w:rsidRPr="007D689C">
        <w:rPr>
          <w:kern w:val="2"/>
          <w:szCs w:val="20"/>
        </w:rPr>
        <w:t>4 h</w:t>
      </w:r>
      <w:r w:rsidRPr="007D689C">
        <w:rPr>
          <w:kern w:val="2"/>
          <w:szCs w:val="20"/>
        </w:rPr>
        <w:t>。</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2.3 </w:t>
      </w:r>
      <w:r w:rsidRPr="007D689C">
        <w:rPr>
          <w:rFonts w:ascii="Times New Roman"/>
          <w:sz w:val="24"/>
          <w:szCs w:val="24"/>
        </w:rPr>
        <w:t>检测参数</w:t>
      </w:r>
    </w:p>
    <w:p w:rsidR="00336218" w:rsidRPr="007D689C" w:rsidRDefault="00336218" w:rsidP="00336218">
      <w:pPr>
        <w:pStyle w:val="15"/>
        <w:ind w:firstLine="480"/>
        <w:rPr>
          <w:kern w:val="2"/>
          <w:szCs w:val="20"/>
        </w:rPr>
      </w:pPr>
      <w:r w:rsidRPr="007D689C">
        <w:rPr>
          <w:kern w:val="2"/>
          <w:szCs w:val="20"/>
        </w:rPr>
        <w:lastRenderedPageBreak/>
        <w:t>a)</w:t>
      </w:r>
      <w:r w:rsidRPr="007D689C">
        <w:rPr>
          <w:kern w:val="2"/>
          <w:szCs w:val="20"/>
        </w:rPr>
        <w:t>霉菌采集方式：空气浮游菌采集；</w:t>
      </w:r>
    </w:p>
    <w:p w:rsidR="00336218" w:rsidRPr="007D689C" w:rsidRDefault="00336218" w:rsidP="00336218">
      <w:pPr>
        <w:pStyle w:val="15"/>
        <w:ind w:firstLine="480"/>
        <w:rPr>
          <w:kern w:val="2"/>
          <w:szCs w:val="20"/>
        </w:rPr>
      </w:pPr>
      <w:r w:rsidRPr="007D689C">
        <w:rPr>
          <w:kern w:val="2"/>
          <w:szCs w:val="20"/>
        </w:rPr>
        <w:t>b)#</w:t>
      </w:r>
      <w:r w:rsidRPr="007D689C">
        <w:rPr>
          <w:kern w:val="2"/>
          <w:szCs w:val="20"/>
        </w:rPr>
        <w:t>菌落识别时间：</w:t>
      </w:r>
      <w:r w:rsidRPr="007D689C">
        <w:rPr>
          <w:rFonts w:ascii="宋体" w:hAnsi="宋体" w:cs="宋体" w:hint="eastAsia"/>
          <w:kern w:val="2"/>
          <w:szCs w:val="20"/>
        </w:rPr>
        <w:t>≤</w:t>
      </w:r>
      <w:r w:rsidRPr="007D689C">
        <w:rPr>
          <w:kern w:val="2"/>
          <w:szCs w:val="20"/>
        </w:rPr>
        <w:t>1 min</w:t>
      </w:r>
      <w:r w:rsidRPr="007D689C">
        <w:rPr>
          <w:kern w:val="2"/>
          <w:szCs w:val="20"/>
        </w:rPr>
        <w:t>；</w:t>
      </w:r>
    </w:p>
    <w:p w:rsidR="00336218" w:rsidRPr="007D689C" w:rsidRDefault="00336218" w:rsidP="00336218">
      <w:pPr>
        <w:pStyle w:val="15"/>
        <w:ind w:firstLine="480"/>
        <w:rPr>
          <w:kern w:val="2"/>
          <w:szCs w:val="20"/>
        </w:rPr>
      </w:pPr>
      <w:r w:rsidRPr="007D689C">
        <w:rPr>
          <w:kern w:val="2"/>
          <w:szCs w:val="20"/>
        </w:rPr>
        <w:t>c)#</w:t>
      </w:r>
      <w:r w:rsidRPr="007D689C">
        <w:rPr>
          <w:kern w:val="2"/>
          <w:szCs w:val="20"/>
        </w:rPr>
        <w:t>级别判定时间：</w:t>
      </w:r>
      <w:r w:rsidRPr="007D689C">
        <w:rPr>
          <w:rFonts w:ascii="宋体" w:hAnsi="宋体" w:cs="宋体" w:hint="eastAsia"/>
          <w:kern w:val="2"/>
          <w:szCs w:val="20"/>
        </w:rPr>
        <w:t>≤</w:t>
      </w:r>
      <w:r w:rsidRPr="007D689C">
        <w:rPr>
          <w:kern w:val="2"/>
          <w:szCs w:val="20"/>
        </w:rPr>
        <w:t>1 min</w:t>
      </w:r>
      <w:r w:rsidRPr="007D689C">
        <w:rPr>
          <w:kern w:val="2"/>
          <w:szCs w:val="20"/>
        </w:rPr>
        <w:t>，符合</w:t>
      </w:r>
      <w:r w:rsidRPr="007D689C">
        <w:rPr>
          <w:kern w:val="2"/>
          <w:szCs w:val="20"/>
        </w:rPr>
        <w:t>GJB2770-96</w:t>
      </w:r>
      <w:r w:rsidRPr="007D689C">
        <w:rPr>
          <w:kern w:val="2"/>
          <w:szCs w:val="20"/>
        </w:rPr>
        <w:t>关于一般军用物资贮存环境等级所涉及综合环境参数等级的要求。</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2.4 </w:t>
      </w:r>
      <w:r w:rsidRPr="007D689C">
        <w:rPr>
          <w:rFonts w:ascii="Times New Roman"/>
          <w:sz w:val="24"/>
          <w:szCs w:val="24"/>
        </w:rPr>
        <w:t>防治参数</w:t>
      </w:r>
    </w:p>
    <w:p w:rsidR="00336218" w:rsidRPr="007D689C" w:rsidRDefault="00336218" w:rsidP="00336218">
      <w:pPr>
        <w:pStyle w:val="15"/>
        <w:ind w:firstLine="480"/>
        <w:rPr>
          <w:kern w:val="2"/>
          <w:szCs w:val="20"/>
        </w:rPr>
      </w:pPr>
      <w:r w:rsidRPr="007D689C">
        <w:rPr>
          <w:kern w:val="2"/>
          <w:szCs w:val="20"/>
        </w:rPr>
        <w:t>a)#</w:t>
      </w:r>
      <w:r w:rsidRPr="007D689C">
        <w:rPr>
          <w:kern w:val="2"/>
          <w:szCs w:val="20"/>
        </w:rPr>
        <w:t>垂直雾化高度：</w:t>
      </w:r>
      <w:r w:rsidRPr="007D689C">
        <w:rPr>
          <w:rFonts w:ascii="宋体" w:hAnsi="宋体" w:cs="宋体" w:hint="eastAsia"/>
          <w:kern w:val="2"/>
          <w:szCs w:val="20"/>
        </w:rPr>
        <w:t>≥</w:t>
      </w:r>
      <w:smartTag w:uri="urn:schemas-microsoft-com:office:smarttags" w:element="chmetcnv">
        <w:smartTagPr>
          <w:attr w:name="UnitName" w:val="mm"/>
          <w:attr w:name="SourceValue" w:val="5000"/>
          <w:attr w:name="HasSpace" w:val="True"/>
          <w:attr w:name="Negative" w:val="False"/>
          <w:attr w:name="NumberType" w:val="1"/>
          <w:attr w:name="TCSC" w:val="0"/>
        </w:smartTagPr>
        <w:r w:rsidRPr="007D689C">
          <w:rPr>
            <w:kern w:val="2"/>
            <w:szCs w:val="20"/>
          </w:rPr>
          <w:t>5000 mm</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b)#</w:t>
      </w:r>
      <w:r w:rsidRPr="007D689C">
        <w:rPr>
          <w:kern w:val="2"/>
          <w:szCs w:val="20"/>
        </w:rPr>
        <w:t>水平雾化距离：</w:t>
      </w:r>
      <w:r w:rsidRPr="007D689C">
        <w:rPr>
          <w:rFonts w:ascii="宋体" w:hAnsi="宋体" w:cs="宋体" w:hint="eastAsia"/>
          <w:kern w:val="2"/>
          <w:szCs w:val="20"/>
        </w:rPr>
        <w:t>≥</w:t>
      </w:r>
      <w:smartTag w:uri="urn:schemas-microsoft-com:office:smarttags" w:element="chmetcnv">
        <w:smartTagPr>
          <w:attr w:name="UnitName" w:val="mm"/>
          <w:attr w:name="SourceValue" w:val="5000"/>
          <w:attr w:name="HasSpace" w:val="True"/>
          <w:attr w:name="Negative" w:val="False"/>
          <w:attr w:name="NumberType" w:val="1"/>
          <w:attr w:name="TCSC" w:val="0"/>
        </w:smartTagPr>
        <w:r w:rsidRPr="007D689C">
          <w:rPr>
            <w:kern w:val="2"/>
            <w:szCs w:val="20"/>
          </w:rPr>
          <w:t>5000 mm</w:t>
        </w:r>
      </w:smartTag>
      <w:r w:rsidRPr="007D689C">
        <w:rPr>
          <w:kern w:val="2"/>
          <w:szCs w:val="20"/>
        </w:rPr>
        <w:t>；</w:t>
      </w:r>
    </w:p>
    <w:p w:rsidR="00336218" w:rsidRPr="007D689C" w:rsidRDefault="00336218" w:rsidP="00336218">
      <w:pPr>
        <w:pStyle w:val="15"/>
        <w:ind w:firstLine="480"/>
        <w:rPr>
          <w:kern w:val="2"/>
          <w:szCs w:val="20"/>
        </w:rPr>
      </w:pPr>
      <w:r w:rsidRPr="007D689C">
        <w:rPr>
          <w:kern w:val="2"/>
          <w:szCs w:val="20"/>
        </w:rPr>
        <w:t>c)#</w:t>
      </w:r>
      <w:r w:rsidRPr="007D689C">
        <w:rPr>
          <w:kern w:val="2"/>
          <w:szCs w:val="20"/>
        </w:rPr>
        <w:t>雾化方位角度：</w:t>
      </w:r>
      <w:r w:rsidRPr="007D689C">
        <w:rPr>
          <w:kern w:val="2"/>
          <w:szCs w:val="20"/>
        </w:rPr>
        <w:t>0~360º</w:t>
      </w:r>
      <w:r w:rsidRPr="007D689C">
        <w:rPr>
          <w:kern w:val="2"/>
          <w:szCs w:val="20"/>
        </w:rPr>
        <w:t>；</w:t>
      </w:r>
    </w:p>
    <w:p w:rsidR="00336218" w:rsidRPr="007D689C" w:rsidRDefault="00336218" w:rsidP="00336218">
      <w:pPr>
        <w:pStyle w:val="15"/>
        <w:ind w:firstLine="480"/>
        <w:rPr>
          <w:kern w:val="2"/>
          <w:szCs w:val="20"/>
        </w:rPr>
      </w:pPr>
      <w:r w:rsidRPr="007D689C">
        <w:rPr>
          <w:kern w:val="2"/>
          <w:szCs w:val="20"/>
        </w:rPr>
        <w:t>d)#</w:t>
      </w:r>
      <w:r w:rsidRPr="007D689C">
        <w:rPr>
          <w:kern w:val="2"/>
          <w:szCs w:val="20"/>
        </w:rPr>
        <w:t>雾化粒径大小：</w:t>
      </w:r>
      <w:r w:rsidRPr="007D689C">
        <w:rPr>
          <w:rFonts w:ascii="宋体" w:hAnsi="宋体" w:cs="宋体" w:hint="eastAsia"/>
          <w:kern w:val="2"/>
          <w:szCs w:val="20"/>
        </w:rPr>
        <w:t>≤</w:t>
      </w:r>
      <w:r w:rsidRPr="007D689C">
        <w:rPr>
          <w:kern w:val="2"/>
          <w:szCs w:val="20"/>
        </w:rPr>
        <w:t>100 μm</w:t>
      </w:r>
      <w:r w:rsidRPr="007D689C">
        <w:rPr>
          <w:kern w:val="2"/>
          <w:szCs w:val="20"/>
        </w:rPr>
        <w:t>；</w:t>
      </w:r>
    </w:p>
    <w:p w:rsidR="00336218" w:rsidRPr="007D689C" w:rsidRDefault="00336218" w:rsidP="00336218">
      <w:pPr>
        <w:pStyle w:val="15"/>
        <w:ind w:firstLine="480"/>
        <w:rPr>
          <w:kern w:val="2"/>
          <w:szCs w:val="20"/>
        </w:rPr>
      </w:pPr>
      <w:r w:rsidRPr="007D689C">
        <w:rPr>
          <w:kern w:val="2"/>
          <w:szCs w:val="20"/>
        </w:rPr>
        <w:t>e)</w:t>
      </w:r>
      <w:r w:rsidRPr="007D689C">
        <w:rPr>
          <w:rFonts w:ascii="Segoe UI Symbol" w:hAnsi="Segoe UI Symbol" w:cs="Segoe UI Symbol"/>
          <w:kern w:val="2"/>
          <w:szCs w:val="20"/>
        </w:rPr>
        <w:t>★</w:t>
      </w:r>
      <w:r w:rsidRPr="007D689C">
        <w:rPr>
          <w:kern w:val="2"/>
          <w:szCs w:val="20"/>
        </w:rPr>
        <w:t>防霉剂抗菌等级：</w:t>
      </w:r>
      <w:r w:rsidRPr="007D689C">
        <w:rPr>
          <w:kern w:val="2"/>
          <w:szCs w:val="20"/>
        </w:rPr>
        <w:t>1</w:t>
      </w:r>
      <w:r w:rsidRPr="007D689C">
        <w:rPr>
          <w:kern w:val="2"/>
          <w:szCs w:val="20"/>
        </w:rPr>
        <w:t>级，需提供第三方检测报告；</w:t>
      </w:r>
    </w:p>
    <w:p w:rsidR="00336218" w:rsidRPr="007D689C" w:rsidRDefault="00336218" w:rsidP="00336218">
      <w:pPr>
        <w:pStyle w:val="15"/>
        <w:ind w:firstLine="480"/>
        <w:rPr>
          <w:kern w:val="2"/>
          <w:szCs w:val="20"/>
        </w:rPr>
      </w:pPr>
      <w:r w:rsidRPr="007D689C">
        <w:rPr>
          <w:kern w:val="2"/>
          <w:szCs w:val="20"/>
        </w:rPr>
        <w:t>f)</w:t>
      </w:r>
      <w:r w:rsidRPr="007D689C">
        <w:rPr>
          <w:rFonts w:ascii="Segoe UI Symbol" w:hAnsi="Segoe UI Symbol" w:cs="Segoe UI Symbol"/>
          <w:kern w:val="2"/>
          <w:szCs w:val="20"/>
        </w:rPr>
        <w:t>★</w:t>
      </w:r>
      <w:r w:rsidRPr="007D689C">
        <w:rPr>
          <w:kern w:val="2"/>
          <w:szCs w:val="20"/>
        </w:rPr>
        <w:t>防霉剂毒性：无毒，需提供疾控中心出具的检测报告；</w:t>
      </w:r>
    </w:p>
    <w:p w:rsidR="00336218" w:rsidRPr="007D689C" w:rsidRDefault="00336218" w:rsidP="00336218">
      <w:pPr>
        <w:pStyle w:val="15"/>
        <w:ind w:firstLine="480"/>
        <w:rPr>
          <w:kern w:val="2"/>
          <w:szCs w:val="20"/>
        </w:rPr>
      </w:pPr>
      <w:r w:rsidRPr="007D689C">
        <w:rPr>
          <w:kern w:val="2"/>
          <w:szCs w:val="20"/>
        </w:rPr>
        <w:t>g)</w:t>
      </w:r>
      <w:r w:rsidRPr="007D689C">
        <w:rPr>
          <w:kern w:val="2"/>
          <w:szCs w:val="20"/>
        </w:rPr>
        <w:t>防霉剂</w:t>
      </w:r>
      <w:r w:rsidRPr="007D689C">
        <w:rPr>
          <w:kern w:val="2"/>
          <w:szCs w:val="20"/>
        </w:rPr>
        <w:t>PH</w:t>
      </w:r>
      <w:r w:rsidRPr="007D689C">
        <w:rPr>
          <w:kern w:val="2"/>
          <w:szCs w:val="20"/>
        </w:rPr>
        <w:t>值：</w:t>
      </w:r>
      <w:r w:rsidRPr="007D689C">
        <w:rPr>
          <w:kern w:val="2"/>
          <w:szCs w:val="20"/>
        </w:rPr>
        <w:t>6.5≤pH≤7.5</w:t>
      </w:r>
      <w:r w:rsidRPr="007D689C">
        <w:rPr>
          <w:kern w:val="2"/>
          <w:szCs w:val="20"/>
        </w:rPr>
        <w:t>；</w:t>
      </w:r>
    </w:p>
    <w:p w:rsidR="00336218" w:rsidRPr="007D689C" w:rsidRDefault="00336218" w:rsidP="00336218">
      <w:pPr>
        <w:pStyle w:val="15"/>
        <w:ind w:firstLine="480"/>
        <w:rPr>
          <w:kern w:val="2"/>
          <w:szCs w:val="20"/>
        </w:rPr>
      </w:pPr>
      <w:r w:rsidRPr="007D689C">
        <w:rPr>
          <w:kern w:val="2"/>
          <w:szCs w:val="20"/>
        </w:rPr>
        <w:t>h)</w:t>
      </w:r>
      <w:r w:rsidRPr="007D689C">
        <w:rPr>
          <w:rFonts w:ascii="Segoe UI Symbol" w:hAnsi="Segoe UI Symbol" w:cs="Segoe UI Symbol"/>
          <w:kern w:val="2"/>
          <w:szCs w:val="20"/>
        </w:rPr>
        <w:t>★</w:t>
      </w:r>
      <w:r w:rsidRPr="007D689C">
        <w:rPr>
          <w:kern w:val="2"/>
          <w:szCs w:val="20"/>
        </w:rPr>
        <w:t>防霉剂用量：</w:t>
      </w:r>
      <w:r w:rsidRPr="007D689C">
        <w:rPr>
          <w:rFonts w:hint="eastAsia"/>
          <w:kern w:val="2"/>
          <w:szCs w:val="20"/>
        </w:rPr>
        <w:t>满足</w:t>
      </w:r>
      <w:r w:rsidRPr="007D689C">
        <w:rPr>
          <w:kern w:val="2"/>
          <w:szCs w:val="20"/>
        </w:rPr>
        <w:t>国军标</w:t>
      </w:r>
      <w:r w:rsidRPr="007D689C">
        <w:rPr>
          <w:kern w:val="2"/>
          <w:szCs w:val="20"/>
        </w:rPr>
        <w:t>GJB</w:t>
      </w:r>
      <w:smartTag w:uri="urn:schemas-microsoft-com:office:smarttags" w:element="chmetcnv">
        <w:smartTagPr>
          <w:attr w:name="UnitName" w:val="a"/>
          <w:attr w:name="SourceValue" w:val="150.1"/>
          <w:attr w:name="HasSpace" w:val="False"/>
          <w:attr w:name="Negative" w:val="False"/>
          <w:attr w:name="NumberType" w:val="1"/>
          <w:attr w:name="TCSC" w:val="0"/>
        </w:smartTagPr>
        <w:r w:rsidRPr="007D689C">
          <w:rPr>
            <w:kern w:val="2"/>
            <w:szCs w:val="20"/>
          </w:rPr>
          <w:t>150.10A</w:t>
        </w:r>
      </w:smartTag>
      <w:r w:rsidRPr="007D689C">
        <w:rPr>
          <w:kern w:val="2"/>
          <w:szCs w:val="20"/>
        </w:rPr>
        <w:t>-2009</w:t>
      </w:r>
      <w:r w:rsidRPr="007D689C">
        <w:rPr>
          <w:kern w:val="2"/>
          <w:szCs w:val="20"/>
        </w:rPr>
        <w:t>关于外观影响评定</w:t>
      </w:r>
      <w:r w:rsidRPr="007D689C">
        <w:rPr>
          <w:kern w:val="2"/>
          <w:szCs w:val="20"/>
        </w:rPr>
        <w:t>1</w:t>
      </w:r>
      <w:r w:rsidRPr="007D689C">
        <w:rPr>
          <w:kern w:val="2"/>
          <w:szCs w:val="20"/>
        </w:rPr>
        <w:t>级（微量），防霉剂用量</w:t>
      </w:r>
      <w:r w:rsidRPr="007D689C">
        <w:rPr>
          <w:rFonts w:ascii="宋体" w:hAnsi="宋体" w:cs="宋体" w:hint="eastAsia"/>
          <w:kern w:val="2"/>
          <w:szCs w:val="20"/>
        </w:rPr>
        <w:t>≤</w:t>
      </w:r>
      <w:r w:rsidRPr="007D689C">
        <w:rPr>
          <w:kern w:val="2"/>
          <w:szCs w:val="20"/>
        </w:rPr>
        <w:t>5 ml/m</w:t>
      </w:r>
      <w:r w:rsidRPr="007D689C">
        <w:rPr>
          <w:kern w:val="2"/>
          <w:szCs w:val="20"/>
          <w:vertAlign w:val="superscript"/>
        </w:rPr>
        <w:t>3</w:t>
      </w:r>
      <w:r w:rsidRPr="007D689C">
        <w:rPr>
          <w:kern w:val="2"/>
          <w:szCs w:val="20"/>
        </w:rPr>
        <w:t>，需提供第三方检测报告。</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2.5 </w:t>
      </w:r>
      <w:r w:rsidRPr="007D689C">
        <w:rPr>
          <w:rFonts w:ascii="Times New Roman"/>
          <w:sz w:val="24"/>
          <w:szCs w:val="24"/>
        </w:rPr>
        <w:t>结构要求</w:t>
      </w:r>
    </w:p>
    <w:p w:rsidR="00336218" w:rsidRPr="007D689C" w:rsidRDefault="00336218" w:rsidP="00336218">
      <w:pPr>
        <w:pStyle w:val="15"/>
        <w:ind w:firstLine="480"/>
        <w:rPr>
          <w:kern w:val="2"/>
          <w:szCs w:val="20"/>
        </w:rPr>
      </w:pPr>
      <w:r w:rsidRPr="007D689C">
        <w:rPr>
          <w:kern w:val="2"/>
          <w:szCs w:val="20"/>
        </w:rPr>
        <w:t>设备主要由行走模块、电源模块、采集模块、检测模块、防治模块和管理控制模块组成。</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2.6 </w:t>
      </w:r>
      <w:r w:rsidRPr="007D689C">
        <w:rPr>
          <w:rFonts w:ascii="Times New Roman"/>
          <w:sz w:val="24"/>
          <w:szCs w:val="24"/>
        </w:rPr>
        <w:t>通用质量特性要求</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2.6.1</w:t>
        </w:r>
      </w:smartTag>
      <w:r w:rsidRPr="007D689C">
        <w:rPr>
          <w:rFonts w:ascii="Times New Roman"/>
          <w:sz w:val="24"/>
          <w:szCs w:val="24"/>
        </w:rPr>
        <w:t>可靠性</w:t>
      </w:r>
    </w:p>
    <w:p w:rsidR="00336218" w:rsidRPr="007D689C" w:rsidRDefault="00336218" w:rsidP="00336218">
      <w:pPr>
        <w:pStyle w:val="15"/>
        <w:ind w:firstLine="480"/>
      </w:pPr>
      <w:r w:rsidRPr="007D689C">
        <w:t>a)</w:t>
      </w:r>
      <w:r w:rsidRPr="007D689C">
        <w:t>可靠性工作符合</w:t>
      </w:r>
      <w:r w:rsidRPr="007D689C">
        <w:t xml:space="preserve">GJB </w:t>
      </w:r>
      <w:smartTag w:uri="urn:schemas-microsoft-com:office:smarttags" w:element="chmetcnv">
        <w:smartTagPr>
          <w:attr w:name="UnitName" w:val="a"/>
          <w:attr w:name="SourceValue" w:val="450"/>
          <w:attr w:name="HasSpace" w:val="False"/>
          <w:attr w:name="Negative" w:val="False"/>
          <w:attr w:name="NumberType" w:val="1"/>
          <w:attr w:name="TCSC" w:val="0"/>
        </w:smartTagPr>
        <w:r w:rsidRPr="007D689C">
          <w:t>450A</w:t>
        </w:r>
      </w:smartTag>
      <w:r w:rsidRPr="007D689C">
        <w:t>《装备可靠性工作通用要求》的有关规定；</w:t>
      </w:r>
    </w:p>
    <w:p w:rsidR="00336218" w:rsidRPr="007D689C" w:rsidRDefault="00336218" w:rsidP="00336218">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2.6.2</w:t>
        </w:r>
      </w:smartTag>
      <w:r w:rsidRPr="007D689C">
        <w:rPr>
          <w:rFonts w:ascii="Times New Roman"/>
          <w:sz w:val="24"/>
          <w:szCs w:val="24"/>
        </w:rPr>
        <w:t>维修性</w:t>
      </w:r>
    </w:p>
    <w:p w:rsidR="00336218" w:rsidRPr="007D689C" w:rsidRDefault="00336218" w:rsidP="00336218">
      <w:pPr>
        <w:pStyle w:val="15"/>
        <w:ind w:firstLine="480"/>
      </w:pPr>
      <w:r w:rsidRPr="007D689C">
        <w:t>a)</w:t>
      </w:r>
      <w:r w:rsidRPr="007D689C">
        <w:t>维修性工作符合</w:t>
      </w:r>
      <w:r w:rsidRPr="007D689C">
        <w:t>GJB 368B</w:t>
      </w:r>
      <w:r w:rsidRPr="007D689C">
        <w:t>《装备维修性工作通用要求》的有关规定；</w:t>
      </w:r>
    </w:p>
    <w:p w:rsidR="00336218" w:rsidRPr="007D689C" w:rsidRDefault="00336218" w:rsidP="00336218">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2.6.3</w:t>
        </w:r>
      </w:smartTag>
      <w:r w:rsidRPr="007D689C">
        <w:rPr>
          <w:rFonts w:ascii="Times New Roman"/>
          <w:sz w:val="24"/>
          <w:szCs w:val="24"/>
        </w:rPr>
        <w:t>保障性</w:t>
      </w:r>
    </w:p>
    <w:p w:rsidR="00336218" w:rsidRPr="007D689C" w:rsidRDefault="00336218" w:rsidP="00336218">
      <w:pPr>
        <w:pStyle w:val="15"/>
        <w:ind w:firstLine="480"/>
      </w:pPr>
      <w:r w:rsidRPr="007D689C">
        <w:t>a)</w:t>
      </w:r>
      <w:r w:rsidRPr="007D689C">
        <w:t>保障性工作符合</w:t>
      </w:r>
      <w:r w:rsidRPr="007D689C">
        <w:t>GJB 3872</w:t>
      </w:r>
      <w:r w:rsidRPr="007D689C">
        <w:t>《装备综合保障通用要求》的有关规定；</w:t>
      </w:r>
    </w:p>
    <w:p w:rsidR="00336218" w:rsidRPr="007D689C" w:rsidRDefault="00336218" w:rsidP="00336218">
      <w:pPr>
        <w:pStyle w:val="15"/>
        <w:ind w:firstLine="480"/>
      </w:pPr>
      <w:r w:rsidRPr="007D689C">
        <w:t>b)</w:t>
      </w:r>
      <w:r w:rsidRPr="007D689C">
        <w:t>保障性定性要求：</w:t>
      </w:r>
    </w:p>
    <w:p w:rsidR="00336218" w:rsidRPr="007D689C" w:rsidRDefault="00336218" w:rsidP="00336218">
      <w:pPr>
        <w:pStyle w:val="15"/>
        <w:ind w:firstLine="480"/>
      </w:pPr>
      <w:r w:rsidRPr="007D689C">
        <w:t>设备运行稳定可靠，配件标准化通用化程度高，维修简便；</w:t>
      </w:r>
    </w:p>
    <w:p w:rsidR="00336218" w:rsidRPr="007D689C" w:rsidRDefault="00336218" w:rsidP="00336218">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336218" w:rsidRPr="007D689C" w:rsidRDefault="00336218" w:rsidP="00336218">
      <w:pPr>
        <w:pStyle w:val="15"/>
        <w:ind w:firstLine="480"/>
      </w:pPr>
      <w:r w:rsidRPr="007D689C">
        <w:lastRenderedPageBreak/>
        <w:t>具有操作使用提示铭牌，内容准确醒目。</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2.6.4</w:t>
        </w:r>
      </w:smartTag>
      <w:r w:rsidRPr="007D689C">
        <w:rPr>
          <w:rFonts w:ascii="Times New Roman"/>
          <w:sz w:val="24"/>
          <w:szCs w:val="24"/>
        </w:rPr>
        <w:t>测试性</w:t>
      </w:r>
    </w:p>
    <w:p w:rsidR="00336218" w:rsidRPr="007D689C" w:rsidRDefault="00336218" w:rsidP="00336218">
      <w:pPr>
        <w:pStyle w:val="15"/>
        <w:ind w:firstLine="480"/>
      </w:pPr>
      <w:r w:rsidRPr="007D689C">
        <w:t>a)</w:t>
      </w:r>
      <w:r w:rsidRPr="007D689C">
        <w:t>测试性工作符合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336218" w:rsidRPr="007D689C" w:rsidRDefault="00336218" w:rsidP="00336218">
      <w:pPr>
        <w:pStyle w:val="15"/>
        <w:ind w:firstLine="480"/>
      </w:pPr>
      <w:r w:rsidRPr="007D689C">
        <w:t>b)</w:t>
      </w:r>
      <w:r w:rsidRPr="007D689C">
        <w:t>测试性设计应当满足性能监控和所有维修级别的修复性维修活动的要求；</w:t>
      </w:r>
    </w:p>
    <w:p w:rsidR="00336218" w:rsidRPr="007D689C" w:rsidRDefault="00336218" w:rsidP="00336218">
      <w:pPr>
        <w:pStyle w:val="15"/>
        <w:ind w:firstLine="480"/>
      </w:pPr>
      <w:r w:rsidRPr="007D689C">
        <w:t>c)</w:t>
      </w:r>
      <w:r w:rsidRPr="007D689C">
        <w:t>性能监测能力：设备运行过程中，能够实时监测运行状态，显示故障信息，提出告警，以避免事故的发生。</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2.6.5</w:t>
        </w:r>
      </w:smartTag>
      <w:r w:rsidRPr="007D689C">
        <w:rPr>
          <w:rFonts w:ascii="Times New Roman"/>
          <w:sz w:val="24"/>
          <w:szCs w:val="24"/>
        </w:rPr>
        <w:t>安全性</w:t>
      </w:r>
    </w:p>
    <w:p w:rsidR="00336218" w:rsidRPr="007D689C" w:rsidRDefault="00336218" w:rsidP="00336218">
      <w:pPr>
        <w:pStyle w:val="15"/>
        <w:ind w:firstLine="480"/>
      </w:pPr>
      <w:r w:rsidRPr="007D689C">
        <w:t>a)</w:t>
      </w:r>
      <w:r w:rsidRPr="007D689C">
        <w:t>安全性工作符合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336218" w:rsidRPr="007D689C" w:rsidRDefault="00336218" w:rsidP="00336218">
      <w:pPr>
        <w:pStyle w:val="15"/>
        <w:ind w:firstLine="480"/>
      </w:pPr>
      <w:r w:rsidRPr="007D689C">
        <w:t>b)</w:t>
      </w:r>
      <w:r w:rsidRPr="007D689C">
        <w:rPr>
          <w:kern w:val="2"/>
          <w:szCs w:val="20"/>
        </w:rPr>
        <w:t>工作电压直流</w:t>
      </w:r>
      <w:r w:rsidRPr="007D689C">
        <w:rPr>
          <w:kern w:val="2"/>
          <w:szCs w:val="20"/>
        </w:rPr>
        <w:t>24V</w:t>
      </w:r>
      <w:r w:rsidRPr="007D689C">
        <w:rPr>
          <w:kern w:val="2"/>
          <w:szCs w:val="20"/>
        </w:rPr>
        <w:t>供电；</w:t>
      </w:r>
    </w:p>
    <w:p w:rsidR="00336218" w:rsidRPr="007D689C" w:rsidRDefault="00336218" w:rsidP="00336218">
      <w:pPr>
        <w:pStyle w:val="15"/>
        <w:ind w:firstLine="480"/>
        <w:rPr>
          <w:kern w:val="2"/>
          <w:szCs w:val="20"/>
        </w:rPr>
      </w:pPr>
      <w:r w:rsidRPr="007D689C">
        <w:t>c)</w:t>
      </w:r>
      <w:r w:rsidRPr="007D689C">
        <w:rPr>
          <w:rFonts w:ascii="Segoe UI Symbol" w:hAnsi="Segoe UI Symbol" w:cs="Segoe UI Symbol"/>
        </w:rPr>
        <w:t>★</w:t>
      </w:r>
      <w:r w:rsidRPr="007D689C">
        <w:rPr>
          <w:kern w:val="2"/>
          <w:szCs w:val="20"/>
        </w:rPr>
        <w:t>特种防霉剂无毒。</w:t>
      </w:r>
    </w:p>
    <w:p w:rsidR="00336218" w:rsidRPr="007D689C" w:rsidRDefault="00336218" w:rsidP="00336218">
      <w:pPr>
        <w:pStyle w:val="a6"/>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2.6.6</w:t>
        </w:r>
      </w:smartTag>
      <w:r w:rsidRPr="007D689C">
        <w:rPr>
          <w:rFonts w:ascii="Times New Roman"/>
          <w:sz w:val="24"/>
          <w:szCs w:val="24"/>
        </w:rPr>
        <w:t>环境适应性</w:t>
      </w:r>
    </w:p>
    <w:p w:rsidR="00336218" w:rsidRPr="007D689C" w:rsidRDefault="00336218" w:rsidP="00336218">
      <w:pPr>
        <w:pStyle w:val="15"/>
        <w:ind w:firstLine="480"/>
      </w:pPr>
      <w:r w:rsidRPr="007D689C">
        <w:t>a)</w:t>
      </w:r>
      <w:r w:rsidRPr="007D689C">
        <w:t>环境适应性工作应符合</w:t>
      </w:r>
      <w:r w:rsidRPr="007D689C">
        <w:t>GJB 4239</w:t>
      </w:r>
      <w:r w:rsidRPr="007D689C">
        <w:t>《装备环境工程通用要求》的有关规定；</w:t>
      </w:r>
    </w:p>
    <w:p w:rsidR="00336218" w:rsidRPr="007D689C" w:rsidRDefault="00336218" w:rsidP="00336218">
      <w:pPr>
        <w:pStyle w:val="15"/>
        <w:ind w:firstLine="480"/>
      </w:pPr>
      <w:r w:rsidRPr="007D689C">
        <w:t>b)</w:t>
      </w:r>
      <w:r w:rsidRPr="007D689C">
        <w:t>环境适应性定量要求：</w:t>
      </w:r>
      <w:r w:rsidRPr="007D689C">
        <w:rPr>
          <w:kern w:val="2"/>
          <w:szCs w:val="20"/>
        </w:rPr>
        <w:t>采用防盐雾、防腐蚀设计，提高环境适应性；</w:t>
      </w:r>
    </w:p>
    <w:p w:rsidR="00336218" w:rsidRPr="007D689C" w:rsidRDefault="00336218" w:rsidP="00336218">
      <w:pPr>
        <w:pStyle w:val="15"/>
        <w:ind w:firstLine="480"/>
        <w:rPr>
          <w:kern w:val="2"/>
          <w:szCs w:val="20"/>
        </w:rPr>
      </w:pPr>
      <w:r w:rsidRPr="007D689C">
        <w:rPr>
          <w:kern w:val="2"/>
          <w:szCs w:val="20"/>
        </w:rPr>
        <w:t>c)</w:t>
      </w:r>
      <w:r w:rsidRPr="007D689C">
        <w:rPr>
          <w:kern w:val="2"/>
          <w:szCs w:val="20"/>
        </w:rPr>
        <w:t>工作温度：</w:t>
      </w:r>
      <w:smartTag w:uri="urn:schemas-microsoft-com:office:smarttags" w:element="chmetcnv">
        <w:smartTagPr>
          <w:attr w:name="TCSC" w:val="0"/>
          <w:attr w:name="NumberType" w:val="1"/>
          <w:attr w:name="Negative" w:val="False"/>
          <w:attr w:name="HasSpace" w:val="True"/>
          <w:attr w:name="SourceValue" w:val="0"/>
          <w:attr w:name="UnitName" w:val="℃"/>
        </w:smartTagPr>
        <w:r w:rsidRPr="007D689C">
          <w:rPr>
            <w:kern w:val="2"/>
            <w:szCs w:val="20"/>
          </w:rPr>
          <w:t>0</w:t>
        </w:r>
        <w:r w:rsidRPr="007D689C">
          <w:rPr>
            <w:rFonts w:ascii="宋体" w:hAnsi="宋体" w:cs="宋体" w:hint="eastAsia"/>
            <w:kern w:val="2"/>
            <w:szCs w:val="20"/>
          </w:rPr>
          <w:t>℃</w:t>
        </w:r>
      </w:smartTag>
      <w:r w:rsidRPr="007D689C">
        <w:rPr>
          <w:kern w:val="2"/>
          <w:szCs w:val="20"/>
        </w:rPr>
        <w:t>～</w:t>
      </w:r>
      <w:smartTag w:uri="urn:schemas-microsoft-com:office:smarttags" w:element="chmetcnv">
        <w:smartTagPr>
          <w:attr w:name="TCSC" w:val="0"/>
          <w:attr w:name="NumberType" w:val="1"/>
          <w:attr w:name="Negative" w:val="False"/>
          <w:attr w:name="HasSpace" w:val="True"/>
          <w:attr w:name="SourceValue" w:val="40"/>
          <w:attr w:name="UnitName" w:val="℃"/>
        </w:smartTagPr>
        <w:r w:rsidRPr="007D689C">
          <w:rPr>
            <w:kern w:val="2"/>
            <w:szCs w:val="20"/>
          </w:rPr>
          <w:t>40</w:t>
        </w:r>
        <w:r w:rsidRPr="007D689C">
          <w:rPr>
            <w:rFonts w:ascii="宋体" w:hAnsi="宋体" w:cs="宋体" w:hint="eastAsia"/>
            <w:kern w:val="2"/>
            <w:szCs w:val="20"/>
          </w:rPr>
          <w:t>℃</w:t>
        </w:r>
      </w:smartTag>
      <w:r w:rsidRPr="007D689C">
        <w:rPr>
          <w:kern w:val="2"/>
          <w:szCs w:val="20"/>
        </w:rPr>
        <w:t>。</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2.7 </w:t>
      </w:r>
      <w:r w:rsidRPr="007D689C">
        <w:rPr>
          <w:rFonts w:ascii="Times New Roman"/>
          <w:sz w:val="24"/>
          <w:szCs w:val="24"/>
        </w:rPr>
        <w:t>配套特种防霉剂</w:t>
      </w:r>
    </w:p>
    <w:p w:rsidR="00336218" w:rsidRPr="007D689C" w:rsidRDefault="00336218" w:rsidP="00336218">
      <w:pPr>
        <w:pStyle w:val="15"/>
        <w:ind w:firstLine="480"/>
        <w:rPr>
          <w:kern w:val="2"/>
          <w:szCs w:val="20"/>
        </w:rPr>
      </w:pPr>
      <w:r w:rsidRPr="007D689C">
        <w:rPr>
          <w:kern w:val="2"/>
          <w:szCs w:val="20"/>
        </w:rPr>
        <w:t>#</w:t>
      </w:r>
      <w:r w:rsidRPr="007D689C">
        <w:rPr>
          <w:kern w:val="2"/>
          <w:szCs w:val="20"/>
        </w:rPr>
        <w:t>方案中体现特种防霉剂配套标准，依据方案标准配备的特种防霉剂应满足</w:t>
      </w:r>
      <w:r w:rsidRPr="007D689C">
        <w:rPr>
          <w:kern w:val="2"/>
          <w:szCs w:val="20"/>
        </w:rPr>
        <w:t>1</w:t>
      </w:r>
      <w:r w:rsidRPr="007D689C">
        <w:rPr>
          <w:kern w:val="2"/>
          <w:szCs w:val="20"/>
        </w:rPr>
        <w:t>年用量要求。</w:t>
      </w:r>
    </w:p>
    <w:p w:rsidR="00336218" w:rsidRPr="007D689C" w:rsidRDefault="00336218" w:rsidP="00336218">
      <w:pPr>
        <w:pStyle w:val="a5"/>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2.8 </w:t>
      </w:r>
      <w:r w:rsidRPr="007D689C">
        <w:rPr>
          <w:rFonts w:ascii="Times New Roman"/>
          <w:sz w:val="24"/>
          <w:szCs w:val="24"/>
        </w:rPr>
        <w:t>产品包装、贮运要求</w:t>
      </w:r>
    </w:p>
    <w:p w:rsidR="00336218" w:rsidRPr="007D689C" w:rsidRDefault="00336218" w:rsidP="00336218">
      <w:pPr>
        <w:pStyle w:val="15"/>
        <w:ind w:firstLine="480"/>
      </w:pPr>
      <w:r w:rsidRPr="007D689C">
        <w:t>按照</w:t>
      </w:r>
      <w:r w:rsidRPr="007D689C">
        <w:t>GJB 1181</w:t>
      </w:r>
      <w:r w:rsidRPr="007D689C">
        <w:t>《军用装备包装、装卸、贮存和运输通用大纲》的有关规定和要求执行。</w:t>
      </w:r>
    </w:p>
    <w:p w:rsidR="00336218" w:rsidRPr="007D689C" w:rsidRDefault="00336218" w:rsidP="00336218">
      <w:pPr>
        <w:pStyle w:val="20"/>
        <w:rPr>
          <w:rFonts w:ascii="Times New Roman" w:hAnsi="Times New Roman"/>
        </w:rPr>
      </w:pPr>
      <w:bookmarkStart w:id="7" w:name="_Toc509211561"/>
      <w:bookmarkStart w:id="8" w:name="_Toc509211678"/>
      <w:r w:rsidRPr="007D689C">
        <w:rPr>
          <w:rFonts w:ascii="Times New Roman" w:hAnsi="Times New Roman"/>
        </w:rPr>
        <w:t xml:space="preserve">3 </w:t>
      </w:r>
      <w:r w:rsidRPr="007D689C">
        <w:rPr>
          <w:rFonts w:ascii="Times New Roman" w:hAnsi="Times New Roman"/>
        </w:rPr>
        <w:t>技术培训及售后服务</w:t>
      </w:r>
      <w:bookmarkEnd w:id="7"/>
      <w:bookmarkEnd w:id="8"/>
    </w:p>
    <w:p w:rsidR="00336218" w:rsidRPr="007D689C" w:rsidRDefault="00336218" w:rsidP="00336218">
      <w:pPr>
        <w:pStyle w:val="15"/>
        <w:ind w:firstLine="480"/>
      </w:pPr>
      <w:r w:rsidRPr="007D689C">
        <w:t>a)#</w:t>
      </w:r>
      <w:r w:rsidRPr="007D689C">
        <w:t>免费保修期：</w:t>
      </w:r>
      <w:r w:rsidRPr="007D689C">
        <w:t>1</w:t>
      </w:r>
      <w:r w:rsidRPr="007D689C">
        <w:t>年；</w:t>
      </w:r>
    </w:p>
    <w:p w:rsidR="00336218" w:rsidRPr="007D689C" w:rsidRDefault="00336218" w:rsidP="00336218">
      <w:pPr>
        <w:pStyle w:val="15"/>
        <w:ind w:firstLine="480"/>
      </w:pPr>
      <w:r w:rsidRPr="007D689C">
        <w:t>b)</w:t>
      </w:r>
      <w:r w:rsidRPr="007D689C">
        <w:t>跟踪维修时限：</w:t>
      </w:r>
      <w:r w:rsidRPr="007D689C">
        <w:t>24</w:t>
      </w:r>
      <w:r w:rsidRPr="007D689C">
        <w:t>小时；</w:t>
      </w:r>
    </w:p>
    <w:p w:rsidR="00336218" w:rsidRPr="007D689C" w:rsidRDefault="00336218" w:rsidP="00336218">
      <w:pPr>
        <w:pStyle w:val="15"/>
        <w:ind w:firstLine="480"/>
      </w:pPr>
      <w:bookmarkStart w:id="9" w:name="_Toc509211562"/>
      <w:bookmarkStart w:id="10" w:name="_Toc509211679"/>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336218" w:rsidRPr="007D689C" w:rsidRDefault="00336218" w:rsidP="00336218">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bookmarkEnd w:id="9"/>
      <w:bookmarkEnd w:id="10"/>
    </w:p>
    <w:p w:rsidR="00336218" w:rsidRPr="007D689C" w:rsidRDefault="00336218" w:rsidP="00336218">
      <w:pPr>
        <w:pStyle w:val="15"/>
        <w:ind w:firstLine="480"/>
      </w:pPr>
      <w:r w:rsidRPr="007D689C">
        <w:t>交货时间：</w:t>
      </w:r>
      <w:r w:rsidRPr="007D689C">
        <w:t>6</w:t>
      </w:r>
      <w:r w:rsidRPr="007D689C">
        <w:t>个月。</w:t>
      </w:r>
    </w:p>
    <w:p w:rsidR="00336218" w:rsidRPr="007D689C" w:rsidRDefault="00336218" w:rsidP="00336218">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7C7898" w:rsidRPr="00336218" w:rsidRDefault="007C7898">
      <w:bookmarkStart w:id="11" w:name="_GoBack"/>
      <w:bookmarkEnd w:id="11"/>
    </w:p>
    <w:sectPr w:rsidR="007C7898" w:rsidRPr="003362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EBA" w:rsidRDefault="00B24EBA" w:rsidP="00336218">
      <w:r>
        <w:separator/>
      </w:r>
    </w:p>
  </w:endnote>
  <w:endnote w:type="continuationSeparator" w:id="0">
    <w:p w:rsidR="00B24EBA" w:rsidRDefault="00B24EBA" w:rsidP="0033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EBA" w:rsidRDefault="00B24EBA" w:rsidP="00336218">
      <w:r>
        <w:separator/>
      </w:r>
    </w:p>
  </w:footnote>
  <w:footnote w:type="continuationSeparator" w:id="0">
    <w:p w:rsidR="00B24EBA" w:rsidRDefault="00B24EBA" w:rsidP="003362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9CD"/>
    <w:rsid w:val="00336218"/>
    <w:rsid w:val="004039CD"/>
    <w:rsid w:val="007C7898"/>
    <w:rsid w:val="00B24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218"/>
    <w:pPr>
      <w:widowControl w:val="0"/>
      <w:jc w:val="both"/>
    </w:pPr>
  </w:style>
  <w:style w:type="paragraph" w:styleId="1">
    <w:name w:val="heading 1"/>
    <w:basedOn w:val="a"/>
    <w:next w:val="a"/>
    <w:link w:val="1Char"/>
    <w:uiPriority w:val="9"/>
    <w:qFormat/>
    <w:rsid w:val="003362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362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62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6218"/>
    <w:rPr>
      <w:sz w:val="18"/>
      <w:szCs w:val="18"/>
    </w:rPr>
  </w:style>
  <w:style w:type="paragraph" w:styleId="a4">
    <w:name w:val="footer"/>
    <w:basedOn w:val="a"/>
    <w:link w:val="Char0"/>
    <w:uiPriority w:val="99"/>
    <w:unhideWhenUsed/>
    <w:rsid w:val="00336218"/>
    <w:pPr>
      <w:tabs>
        <w:tab w:val="center" w:pos="4153"/>
        <w:tab w:val="right" w:pos="8306"/>
      </w:tabs>
      <w:snapToGrid w:val="0"/>
      <w:jc w:val="left"/>
    </w:pPr>
    <w:rPr>
      <w:sz w:val="18"/>
      <w:szCs w:val="18"/>
    </w:rPr>
  </w:style>
  <w:style w:type="character" w:customStyle="1" w:styleId="Char0">
    <w:name w:val="页脚 Char"/>
    <w:basedOn w:val="a0"/>
    <w:link w:val="a4"/>
    <w:uiPriority w:val="99"/>
    <w:rsid w:val="00336218"/>
    <w:rPr>
      <w:sz w:val="18"/>
      <w:szCs w:val="18"/>
    </w:rPr>
  </w:style>
  <w:style w:type="paragraph" w:customStyle="1" w:styleId="15">
    <w:name w:val="样式 小四 行距: 1.5 倍行距"/>
    <w:basedOn w:val="a"/>
    <w:uiPriority w:val="99"/>
    <w:rsid w:val="00336218"/>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336218"/>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336218"/>
    <w:pPr>
      <w:outlineLvl w:val="5"/>
    </w:pPr>
  </w:style>
  <w:style w:type="paragraph" w:customStyle="1" w:styleId="10">
    <w:name w:val="1级标题"/>
    <w:basedOn w:val="1"/>
    <w:next w:val="a"/>
    <w:autoRedefine/>
    <w:rsid w:val="00336218"/>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36218"/>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36218"/>
    <w:rPr>
      <w:b/>
      <w:bCs/>
      <w:kern w:val="44"/>
      <w:sz w:val="44"/>
      <w:szCs w:val="44"/>
    </w:rPr>
  </w:style>
  <w:style w:type="character" w:customStyle="1" w:styleId="2Char">
    <w:name w:val="标题 2 Char"/>
    <w:basedOn w:val="a0"/>
    <w:link w:val="2"/>
    <w:uiPriority w:val="9"/>
    <w:semiHidden/>
    <w:rsid w:val="00336218"/>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218"/>
    <w:pPr>
      <w:widowControl w:val="0"/>
      <w:jc w:val="both"/>
    </w:pPr>
  </w:style>
  <w:style w:type="paragraph" w:styleId="1">
    <w:name w:val="heading 1"/>
    <w:basedOn w:val="a"/>
    <w:next w:val="a"/>
    <w:link w:val="1Char"/>
    <w:uiPriority w:val="9"/>
    <w:qFormat/>
    <w:rsid w:val="003362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3621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62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6218"/>
    <w:rPr>
      <w:sz w:val="18"/>
      <w:szCs w:val="18"/>
    </w:rPr>
  </w:style>
  <w:style w:type="paragraph" w:styleId="a4">
    <w:name w:val="footer"/>
    <w:basedOn w:val="a"/>
    <w:link w:val="Char0"/>
    <w:uiPriority w:val="99"/>
    <w:unhideWhenUsed/>
    <w:rsid w:val="00336218"/>
    <w:pPr>
      <w:tabs>
        <w:tab w:val="center" w:pos="4153"/>
        <w:tab w:val="right" w:pos="8306"/>
      </w:tabs>
      <w:snapToGrid w:val="0"/>
      <w:jc w:val="left"/>
    </w:pPr>
    <w:rPr>
      <w:sz w:val="18"/>
      <w:szCs w:val="18"/>
    </w:rPr>
  </w:style>
  <w:style w:type="character" w:customStyle="1" w:styleId="Char0">
    <w:name w:val="页脚 Char"/>
    <w:basedOn w:val="a0"/>
    <w:link w:val="a4"/>
    <w:uiPriority w:val="99"/>
    <w:rsid w:val="00336218"/>
    <w:rPr>
      <w:sz w:val="18"/>
      <w:szCs w:val="18"/>
    </w:rPr>
  </w:style>
  <w:style w:type="paragraph" w:customStyle="1" w:styleId="15">
    <w:name w:val="样式 小四 行距: 1.5 倍行距"/>
    <w:basedOn w:val="a"/>
    <w:uiPriority w:val="99"/>
    <w:rsid w:val="00336218"/>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5">
    <w:name w:val="三级条标题"/>
    <w:basedOn w:val="a"/>
    <w:next w:val="a"/>
    <w:qFormat/>
    <w:rsid w:val="00336218"/>
    <w:pPr>
      <w:widowControl/>
      <w:tabs>
        <w:tab w:val="left" w:pos="210"/>
      </w:tabs>
      <w:ind w:left="210" w:hanging="210"/>
      <w:outlineLvl w:val="4"/>
    </w:pPr>
    <w:rPr>
      <w:rFonts w:ascii="黑体" w:eastAsia="黑体" w:hAnsi="Calibri" w:cs="Times New Roman"/>
      <w:kern w:val="0"/>
      <w:sz w:val="20"/>
      <w:szCs w:val="20"/>
    </w:rPr>
  </w:style>
  <w:style w:type="paragraph" w:customStyle="1" w:styleId="a6">
    <w:name w:val="四级条标题"/>
    <w:basedOn w:val="a5"/>
    <w:next w:val="a"/>
    <w:qFormat/>
    <w:rsid w:val="00336218"/>
    <w:pPr>
      <w:outlineLvl w:val="5"/>
    </w:pPr>
  </w:style>
  <w:style w:type="paragraph" w:customStyle="1" w:styleId="10">
    <w:name w:val="1级标题"/>
    <w:basedOn w:val="1"/>
    <w:next w:val="a"/>
    <w:autoRedefine/>
    <w:rsid w:val="00336218"/>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36218"/>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36218"/>
    <w:rPr>
      <w:b/>
      <w:bCs/>
      <w:kern w:val="44"/>
      <w:sz w:val="44"/>
      <w:szCs w:val="44"/>
    </w:rPr>
  </w:style>
  <w:style w:type="character" w:customStyle="1" w:styleId="2Char">
    <w:name w:val="标题 2 Char"/>
    <w:basedOn w:val="a0"/>
    <w:link w:val="2"/>
    <w:uiPriority w:val="9"/>
    <w:semiHidden/>
    <w:rsid w:val="00336218"/>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1649</Characters>
  <Application>Microsoft Office Word</Application>
  <DocSecurity>0</DocSecurity>
  <Lines>13</Lines>
  <Paragraphs>3</Paragraphs>
  <ScaleCrop>false</ScaleCrop>
  <Company>Sky123.Org</Company>
  <LinksUpToDate>false</LinksUpToDate>
  <CharactersWithSpaces>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2018-04-26T08:21:00Z</dcterms:created>
  <dcterms:modified xsi:type="dcterms:W3CDTF">2018-04-26T08:22:00Z</dcterms:modified>
</cp:coreProperties>
</file>